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0B2F0" w14:textId="77777777" w:rsidR="002B5EF4" w:rsidRDefault="002B5EF4" w:rsidP="002B5EF4">
      <w:pPr>
        <w:pStyle w:val="NormalWeb"/>
        <w:spacing w:before="0" w:beforeAutospacing="0" w:after="0" w:afterAutospacing="0"/>
        <w:jc w:val="center"/>
      </w:pPr>
      <w:r>
        <w:rPr>
          <w:b/>
          <w:bCs/>
          <w:color w:val="000000"/>
          <w:sz w:val="32"/>
          <w:szCs w:val="32"/>
        </w:rPr>
        <w:t>Registration &amp; Training Agreement</w:t>
      </w:r>
    </w:p>
    <w:p w14:paraId="533DA9DB" w14:textId="05FE28F6" w:rsidR="002B5EF4" w:rsidRDefault="002B5EF4" w:rsidP="002B5EF4">
      <w:pPr>
        <w:pStyle w:val="NormalWeb"/>
        <w:spacing w:before="0" w:beforeAutospacing="0" w:after="0" w:afterAutospacing="0"/>
        <w:jc w:val="center"/>
      </w:pPr>
      <w:r>
        <w:rPr>
          <w:b/>
          <w:bCs/>
          <w:color w:val="000000"/>
          <w:sz w:val="32"/>
          <w:szCs w:val="32"/>
        </w:rPr>
        <w:t xml:space="preserve">2023 </w:t>
      </w:r>
      <w:r w:rsidR="00A346A9">
        <w:rPr>
          <w:b/>
          <w:bCs/>
          <w:color w:val="000000"/>
          <w:sz w:val="32"/>
          <w:szCs w:val="32"/>
        </w:rPr>
        <w:t xml:space="preserve">ISTDP </w:t>
      </w:r>
      <w:r>
        <w:rPr>
          <w:b/>
          <w:bCs/>
          <w:color w:val="000000"/>
          <w:sz w:val="32"/>
          <w:szCs w:val="32"/>
        </w:rPr>
        <w:t xml:space="preserve">San Diego ISTDP Core Training </w:t>
      </w:r>
    </w:p>
    <w:p w14:paraId="7FAA1C62" w14:textId="77777777" w:rsidR="002B5EF4" w:rsidRDefault="002B5EF4" w:rsidP="002B5EF4"/>
    <w:p w14:paraId="3C0FD609" w14:textId="624553CC" w:rsidR="002B5EF4" w:rsidRDefault="002B5EF4" w:rsidP="002B5EF4">
      <w:pPr>
        <w:pStyle w:val="NormalWeb"/>
        <w:spacing w:before="0" w:beforeAutospacing="0" w:after="0" w:afterAutospacing="0"/>
        <w:jc w:val="center"/>
      </w:pPr>
      <w:r>
        <w:rPr>
          <w:color w:val="000000"/>
          <w:sz w:val="24"/>
          <w:szCs w:val="24"/>
        </w:rPr>
        <w:t>with Dr. Allan Abbass &amp; Tami Chelew</w:t>
      </w:r>
      <w:r w:rsidR="00464F8E">
        <w:rPr>
          <w:color w:val="000000"/>
          <w:sz w:val="24"/>
          <w:szCs w:val="24"/>
        </w:rPr>
        <w:t xml:space="preserve">, </w:t>
      </w:r>
      <w:r w:rsidR="0008755C">
        <w:rPr>
          <w:color w:val="000000"/>
          <w:sz w:val="24"/>
          <w:szCs w:val="24"/>
        </w:rPr>
        <w:t xml:space="preserve">MA, </w:t>
      </w:r>
      <w:r w:rsidR="00464F8E">
        <w:rPr>
          <w:color w:val="000000"/>
          <w:sz w:val="24"/>
          <w:szCs w:val="24"/>
        </w:rPr>
        <w:t>LMFT</w:t>
      </w:r>
    </w:p>
    <w:p w14:paraId="4692E99E" w14:textId="77777777" w:rsidR="002B5EF4" w:rsidRDefault="002B5EF4" w:rsidP="002B5EF4">
      <w:pPr>
        <w:spacing w:after="240"/>
      </w:pPr>
    </w:p>
    <w:tbl>
      <w:tblPr>
        <w:tblW w:w="0" w:type="auto"/>
        <w:tblLook w:val="04A0" w:firstRow="1" w:lastRow="0" w:firstColumn="1" w:lastColumn="0" w:noHBand="0" w:noVBand="1"/>
      </w:tblPr>
      <w:tblGrid>
        <w:gridCol w:w="2493"/>
        <w:gridCol w:w="222"/>
      </w:tblGrid>
      <w:tr w:rsidR="002B5EF4" w14:paraId="43AE7CDF" w14:textId="77777777" w:rsidTr="002B5EF4">
        <w:tc>
          <w:tcPr>
            <w:tcW w:w="0" w:type="auto"/>
            <w:hideMark/>
          </w:tcPr>
          <w:p w14:paraId="0D191DC8" w14:textId="77777777" w:rsidR="002B5EF4" w:rsidRDefault="002B5EF4">
            <w:pPr>
              <w:pStyle w:val="NormalWeb"/>
              <w:spacing w:before="0" w:beforeAutospacing="0" w:after="0" w:afterAutospacing="0"/>
            </w:pPr>
            <w:r>
              <w:rPr>
                <w:b/>
                <w:bCs/>
                <w:color w:val="000000"/>
                <w:sz w:val="24"/>
                <w:szCs w:val="24"/>
              </w:rPr>
              <w:t>Name:</w:t>
            </w:r>
          </w:p>
        </w:tc>
        <w:tc>
          <w:tcPr>
            <w:tcW w:w="0" w:type="auto"/>
            <w:hideMark/>
          </w:tcPr>
          <w:p w14:paraId="17982ACB" w14:textId="77777777" w:rsidR="002B5EF4" w:rsidRDefault="002B5EF4"/>
        </w:tc>
      </w:tr>
      <w:tr w:rsidR="002B5EF4" w14:paraId="73844488" w14:textId="77777777" w:rsidTr="002B5EF4">
        <w:tc>
          <w:tcPr>
            <w:tcW w:w="0" w:type="auto"/>
            <w:hideMark/>
          </w:tcPr>
          <w:p w14:paraId="17F949A9" w14:textId="77777777" w:rsidR="002B5EF4" w:rsidRDefault="002B5EF4">
            <w:pPr>
              <w:pStyle w:val="NormalWeb"/>
              <w:spacing w:before="0" w:beforeAutospacing="0" w:after="0" w:afterAutospacing="0"/>
            </w:pPr>
            <w:r>
              <w:rPr>
                <w:b/>
                <w:bCs/>
                <w:color w:val="000000"/>
                <w:sz w:val="24"/>
                <w:szCs w:val="24"/>
              </w:rPr>
              <w:t>Address:</w:t>
            </w:r>
          </w:p>
        </w:tc>
        <w:tc>
          <w:tcPr>
            <w:tcW w:w="0" w:type="auto"/>
            <w:hideMark/>
          </w:tcPr>
          <w:p w14:paraId="518B9948" w14:textId="77777777" w:rsidR="002B5EF4" w:rsidRDefault="002B5EF4"/>
        </w:tc>
      </w:tr>
      <w:tr w:rsidR="002B5EF4" w14:paraId="4E5ECFCE" w14:textId="77777777" w:rsidTr="002B5EF4">
        <w:tc>
          <w:tcPr>
            <w:tcW w:w="0" w:type="auto"/>
            <w:hideMark/>
          </w:tcPr>
          <w:p w14:paraId="34460C65" w14:textId="77777777" w:rsidR="002B5EF4" w:rsidRDefault="002B5EF4">
            <w:pPr>
              <w:rPr>
                <w:rFonts w:asciiTheme="minorHAnsi" w:hAnsiTheme="minorHAnsi" w:cstheme="minorBidi"/>
                <w:sz w:val="20"/>
                <w:szCs w:val="20"/>
              </w:rPr>
            </w:pPr>
          </w:p>
        </w:tc>
        <w:tc>
          <w:tcPr>
            <w:tcW w:w="0" w:type="auto"/>
            <w:hideMark/>
          </w:tcPr>
          <w:p w14:paraId="7E56433F" w14:textId="77777777" w:rsidR="002B5EF4" w:rsidRDefault="002B5EF4">
            <w:pPr>
              <w:rPr>
                <w:rFonts w:asciiTheme="minorHAnsi" w:hAnsiTheme="minorHAnsi" w:cstheme="minorBidi"/>
                <w:sz w:val="20"/>
                <w:szCs w:val="20"/>
              </w:rPr>
            </w:pPr>
          </w:p>
        </w:tc>
      </w:tr>
      <w:tr w:rsidR="002B5EF4" w14:paraId="198F34B8" w14:textId="77777777" w:rsidTr="002B5EF4">
        <w:tc>
          <w:tcPr>
            <w:tcW w:w="0" w:type="auto"/>
            <w:hideMark/>
          </w:tcPr>
          <w:p w14:paraId="2656FEDC" w14:textId="77777777" w:rsidR="002B5EF4" w:rsidRDefault="002B5EF4">
            <w:pPr>
              <w:pStyle w:val="NormalWeb"/>
              <w:spacing w:before="0" w:beforeAutospacing="0" w:after="0" w:afterAutospacing="0"/>
            </w:pPr>
            <w:r>
              <w:rPr>
                <w:b/>
                <w:bCs/>
                <w:color w:val="000000"/>
                <w:sz w:val="24"/>
                <w:szCs w:val="24"/>
              </w:rPr>
              <w:t>City:</w:t>
            </w:r>
          </w:p>
        </w:tc>
        <w:tc>
          <w:tcPr>
            <w:tcW w:w="0" w:type="auto"/>
            <w:hideMark/>
          </w:tcPr>
          <w:p w14:paraId="727BFC69" w14:textId="77777777" w:rsidR="002B5EF4" w:rsidRDefault="002B5EF4"/>
        </w:tc>
      </w:tr>
      <w:tr w:rsidR="002B5EF4" w14:paraId="2206821B" w14:textId="77777777" w:rsidTr="002B5EF4">
        <w:tc>
          <w:tcPr>
            <w:tcW w:w="0" w:type="auto"/>
            <w:hideMark/>
          </w:tcPr>
          <w:p w14:paraId="25E631F7" w14:textId="77777777" w:rsidR="002B5EF4" w:rsidRDefault="002B5EF4">
            <w:pPr>
              <w:pStyle w:val="NormalWeb"/>
              <w:spacing w:before="0" w:beforeAutospacing="0" w:after="0" w:afterAutospacing="0"/>
            </w:pPr>
            <w:r>
              <w:rPr>
                <w:b/>
                <w:bCs/>
                <w:color w:val="000000"/>
                <w:sz w:val="24"/>
                <w:szCs w:val="24"/>
              </w:rPr>
              <w:t>Province:</w:t>
            </w:r>
          </w:p>
        </w:tc>
        <w:tc>
          <w:tcPr>
            <w:tcW w:w="0" w:type="auto"/>
            <w:hideMark/>
          </w:tcPr>
          <w:p w14:paraId="0B179046" w14:textId="77777777" w:rsidR="002B5EF4" w:rsidRDefault="002B5EF4"/>
        </w:tc>
      </w:tr>
      <w:tr w:rsidR="002B5EF4" w14:paraId="69000373" w14:textId="77777777" w:rsidTr="002B5EF4">
        <w:tc>
          <w:tcPr>
            <w:tcW w:w="0" w:type="auto"/>
            <w:hideMark/>
          </w:tcPr>
          <w:p w14:paraId="6EBA13E2" w14:textId="77777777" w:rsidR="002B5EF4" w:rsidRDefault="002B5EF4">
            <w:pPr>
              <w:pStyle w:val="NormalWeb"/>
              <w:spacing w:before="0" w:beforeAutospacing="0" w:after="0" w:afterAutospacing="0"/>
            </w:pPr>
            <w:r>
              <w:rPr>
                <w:b/>
                <w:bCs/>
                <w:color w:val="000000"/>
                <w:sz w:val="24"/>
                <w:szCs w:val="24"/>
              </w:rPr>
              <w:t>Post/Zip Code:</w:t>
            </w:r>
          </w:p>
        </w:tc>
        <w:tc>
          <w:tcPr>
            <w:tcW w:w="0" w:type="auto"/>
            <w:hideMark/>
          </w:tcPr>
          <w:p w14:paraId="7399A947" w14:textId="77777777" w:rsidR="002B5EF4" w:rsidRDefault="002B5EF4"/>
        </w:tc>
      </w:tr>
      <w:tr w:rsidR="002B5EF4" w14:paraId="4298DB77" w14:textId="77777777" w:rsidTr="002B5EF4">
        <w:tc>
          <w:tcPr>
            <w:tcW w:w="0" w:type="auto"/>
            <w:hideMark/>
          </w:tcPr>
          <w:p w14:paraId="409139F4" w14:textId="77777777" w:rsidR="002B5EF4" w:rsidRDefault="002B5EF4">
            <w:pPr>
              <w:pStyle w:val="NormalWeb"/>
              <w:spacing w:before="0" w:beforeAutospacing="0" w:after="0" w:afterAutospacing="0"/>
            </w:pPr>
            <w:r>
              <w:rPr>
                <w:b/>
                <w:bCs/>
                <w:color w:val="000000"/>
                <w:sz w:val="24"/>
                <w:szCs w:val="24"/>
              </w:rPr>
              <w:t>Country:</w:t>
            </w:r>
          </w:p>
        </w:tc>
        <w:tc>
          <w:tcPr>
            <w:tcW w:w="0" w:type="auto"/>
            <w:hideMark/>
          </w:tcPr>
          <w:p w14:paraId="1E69240D" w14:textId="77777777" w:rsidR="002B5EF4" w:rsidRDefault="002B5EF4"/>
        </w:tc>
      </w:tr>
      <w:tr w:rsidR="002B5EF4" w14:paraId="0904D0B4" w14:textId="77777777" w:rsidTr="002B5EF4">
        <w:tc>
          <w:tcPr>
            <w:tcW w:w="0" w:type="auto"/>
            <w:hideMark/>
          </w:tcPr>
          <w:p w14:paraId="7D284EC6" w14:textId="77777777" w:rsidR="002B5EF4" w:rsidRDefault="002B5EF4">
            <w:pPr>
              <w:pStyle w:val="NormalWeb"/>
              <w:spacing w:before="0" w:beforeAutospacing="0" w:after="0" w:afterAutospacing="0"/>
            </w:pPr>
            <w:r>
              <w:rPr>
                <w:b/>
                <w:bCs/>
                <w:color w:val="000000"/>
                <w:sz w:val="24"/>
                <w:szCs w:val="24"/>
              </w:rPr>
              <w:t>Phone:</w:t>
            </w:r>
          </w:p>
        </w:tc>
        <w:tc>
          <w:tcPr>
            <w:tcW w:w="0" w:type="auto"/>
            <w:hideMark/>
          </w:tcPr>
          <w:p w14:paraId="0E630D60" w14:textId="77777777" w:rsidR="002B5EF4" w:rsidRDefault="002B5EF4"/>
        </w:tc>
      </w:tr>
      <w:tr w:rsidR="002B5EF4" w14:paraId="1FCF3C03" w14:textId="77777777" w:rsidTr="002B5EF4">
        <w:tc>
          <w:tcPr>
            <w:tcW w:w="0" w:type="auto"/>
            <w:hideMark/>
          </w:tcPr>
          <w:p w14:paraId="18C73F0B" w14:textId="77777777" w:rsidR="002B5EF4" w:rsidRDefault="002B5EF4">
            <w:pPr>
              <w:pStyle w:val="NormalWeb"/>
              <w:spacing w:before="0" w:beforeAutospacing="0" w:after="0" w:afterAutospacing="0"/>
            </w:pPr>
            <w:r>
              <w:rPr>
                <w:b/>
                <w:bCs/>
                <w:color w:val="000000"/>
                <w:sz w:val="24"/>
                <w:szCs w:val="24"/>
              </w:rPr>
              <w:t>Email:</w:t>
            </w:r>
          </w:p>
        </w:tc>
        <w:tc>
          <w:tcPr>
            <w:tcW w:w="0" w:type="auto"/>
            <w:hideMark/>
          </w:tcPr>
          <w:p w14:paraId="2ECA3E92" w14:textId="77777777" w:rsidR="002B5EF4" w:rsidRDefault="002B5EF4"/>
        </w:tc>
      </w:tr>
      <w:tr w:rsidR="002B5EF4" w14:paraId="0EFBEAD1" w14:textId="77777777" w:rsidTr="002B5EF4">
        <w:tc>
          <w:tcPr>
            <w:tcW w:w="0" w:type="auto"/>
            <w:hideMark/>
          </w:tcPr>
          <w:p w14:paraId="6C3DF1D0" w14:textId="77777777" w:rsidR="002B5EF4" w:rsidRDefault="002B5EF4">
            <w:pPr>
              <w:pStyle w:val="NormalWeb"/>
              <w:spacing w:before="0" w:beforeAutospacing="0" w:after="0" w:afterAutospacing="0"/>
            </w:pPr>
            <w:r>
              <w:rPr>
                <w:b/>
                <w:bCs/>
                <w:color w:val="000000"/>
                <w:sz w:val="24"/>
                <w:szCs w:val="24"/>
              </w:rPr>
              <w:t>Degree:</w:t>
            </w:r>
          </w:p>
        </w:tc>
        <w:tc>
          <w:tcPr>
            <w:tcW w:w="0" w:type="auto"/>
            <w:hideMark/>
          </w:tcPr>
          <w:p w14:paraId="1F72B7A5" w14:textId="77777777" w:rsidR="002B5EF4" w:rsidRDefault="002B5EF4"/>
        </w:tc>
      </w:tr>
      <w:tr w:rsidR="002B5EF4" w14:paraId="6C676440" w14:textId="77777777" w:rsidTr="002B5EF4">
        <w:tc>
          <w:tcPr>
            <w:tcW w:w="0" w:type="auto"/>
            <w:hideMark/>
          </w:tcPr>
          <w:p w14:paraId="716C1E67" w14:textId="77777777" w:rsidR="002B5EF4" w:rsidRDefault="002B5EF4">
            <w:pPr>
              <w:pStyle w:val="NormalWeb"/>
              <w:spacing w:before="0" w:beforeAutospacing="0" w:after="0" w:afterAutospacing="0"/>
            </w:pPr>
            <w:r>
              <w:rPr>
                <w:b/>
                <w:bCs/>
                <w:color w:val="000000"/>
                <w:sz w:val="24"/>
                <w:szCs w:val="24"/>
              </w:rPr>
              <w:t>Licensing organization:</w:t>
            </w:r>
          </w:p>
        </w:tc>
        <w:tc>
          <w:tcPr>
            <w:tcW w:w="0" w:type="auto"/>
            <w:hideMark/>
          </w:tcPr>
          <w:p w14:paraId="5BD74463" w14:textId="77777777" w:rsidR="002B5EF4" w:rsidRDefault="002B5EF4"/>
        </w:tc>
      </w:tr>
      <w:tr w:rsidR="002B5EF4" w14:paraId="38BEFFD7" w14:textId="77777777" w:rsidTr="002B5EF4">
        <w:tc>
          <w:tcPr>
            <w:tcW w:w="0" w:type="auto"/>
            <w:hideMark/>
          </w:tcPr>
          <w:p w14:paraId="557DE6BB" w14:textId="77777777" w:rsidR="002B5EF4" w:rsidRDefault="002B5EF4">
            <w:pPr>
              <w:pStyle w:val="NormalWeb"/>
              <w:spacing w:before="0" w:beforeAutospacing="0" w:after="0" w:afterAutospacing="0"/>
            </w:pPr>
            <w:r>
              <w:rPr>
                <w:b/>
                <w:bCs/>
                <w:color w:val="000000"/>
                <w:sz w:val="24"/>
                <w:szCs w:val="24"/>
              </w:rPr>
              <w:t>License number:</w:t>
            </w:r>
          </w:p>
        </w:tc>
        <w:tc>
          <w:tcPr>
            <w:tcW w:w="0" w:type="auto"/>
            <w:hideMark/>
          </w:tcPr>
          <w:p w14:paraId="5A097AF5" w14:textId="77777777" w:rsidR="002B5EF4" w:rsidRDefault="002B5EF4"/>
        </w:tc>
      </w:tr>
      <w:tr w:rsidR="002B5EF4" w14:paraId="2785A84B" w14:textId="77777777" w:rsidTr="002B5EF4">
        <w:tc>
          <w:tcPr>
            <w:tcW w:w="0" w:type="auto"/>
            <w:hideMark/>
          </w:tcPr>
          <w:p w14:paraId="1269B818" w14:textId="77777777" w:rsidR="002B5EF4" w:rsidRDefault="002B5EF4">
            <w:pPr>
              <w:rPr>
                <w:rFonts w:asciiTheme="minorHAnsi" w:hAnsiTheme="minorHAnsi" w:cstheme="minorBidi"/>
                <w:sz w:val="20"/>
                <w:szCs w:val="20"/>
              </w:rPr>
            </w:pPr>
          </w:p>
        </w:tc>
        <w:tc>
          <w:tcPr>
            <w:tcW w:w="0" w:type="auto"/>
            <w:hideMark/>
          </w:tcPr>
          <w:p w14:paraId="7CC83427" w14:textId="77777777" w:rsidR="002B5EF4" w:rsidRDefault="002B5EF4">
            <w:pPr>
              <w:rPr>
                <w:rFonts w:asciiTheme="minorHAnsi" w:hAnsiTheme="minorHAnsi" w:cstheme="minorBidi"/>
                <w:sz w:val="20"/>
                <w:szCs w:val="20"/>
              </w:rPr>
            </w:pPr>
          </w:p>
        </w:tc>
      </w:tr>
    </w:tbl>
    <w:p w14:paraId="4D95FCEB" w14:textId="77777777" w:rsidR="002B5EF4" w:rsidRDefault="002B5EF4" w:rsidP="002B5EF4"/>
    <w:p w14:paraId="0E149BA4" w14:textId="77777777" w:rsidR="002B5EF4" w:rsidRDefault="002B5EF4" w:rsidP="002B5EF4">
      <w:pPr>
        <w:pStyle w:val="NormalWeb"/>
        <w:spacing w:before="0" w:beforeAutospacing="0" w:after="0" w:afterAutospacing="0"/>
      </w:pPr>
      <w:r>
        <w:rPr>
          <w:b/>
          <w:bCs/>
          <w:color w:val="000000"/>
          <w:sz w:val="24"/>
          <w:szCs w:val="24"/>
        </w:rPr>
        <w:t>Course Outline</w:t>
      </w:r>
    </w:p>
    <w:p w14:paraId="47A39501" w14:textId="134A2C0A" w:rsidR="002B5EF4" w:rsidRDefault="002B5EF4" w:rsidP="002B5EF4">
      <w:pPr>
        <w:pStyle w:val="NormalWeb"/>
        <w:spacing w:before="0" w:beforeAutospacing="0" w:after="0" w:afterAutospacing="0"/>
        <w:rPr>
          <w:color w:val="000000"/>
          <w:sz w:val="24"/>
          <w:szCs w:val="24"/>
        </w:rPr>
      </w:pPr>
      <w:r>
        <w:rPr>
          <w:rStyle w:val="gmail-apple-tab-span"/>
          <w:color w:val="000000"/>
          <w:sz w:val="24"/>
          <w:szCs w:val="24"/>
        </w:rPr>
        <w:tab/>
      </w:r>
      <w:r>
        <w:rPr>
          <w:color w:val="000000"/>
          <w:sz w:val="24"/>
          <w:szCs w:val="24"/>
        </w:rPr>
        <w:t xml:space="preserve">A new Core Training program in ISTDP will begin in 2023. </w:t>
      </w:r>
      <w:r w:rsidR="00A346A9">
        <w:rPr>
          <w:color w:val="000000"/>
          <w:sz w:val="24"/>
          <w:szCs w:val="24"/>
        </w:rPr>
        <w:t xml:space="preserve">This Core Training is ideal for those who would like to grow and learn ISTDP in a safe, small group setting. </w:t>
      </w:r>
      <w:r>
        <w:rPr>
          <w:color w:val="000000"/>
          <w:sz w:val="24"/>
          <w:szCs w:val="24"/>
        </w:rPr>
        <w:t xml:space="preserve">Training will meet online four times a year for two consecutive days, plus online attendance at two ISTDP San Diego ISTDP Immersions held in December and June of each year.  </w:t>
      </w:r>
    </w:p>
    <w:p w14:paraId="1F882811" w14:textId="77777777" w:rsidR="00A346A9" w:rsidRDefault="00A346A9" w:rsidP="002B5EF4">
      <w:pPr>
        <w:pStyle w:val="NormalWeb"/>
        <w:spacing w:before="0" w:beforeAutospacing="0" w:after="0" w:afterAutospacing="0"/>
      </w:pPr>
    </w:p>
    <w:p w14:paraId="69982A91" w14:textId="4575E300" w:rsidR="002B5EF4" w:rsidRDefault="002B5EF4" w:rsidP="002B5EF4">
      <w:pPr>
        <w:pStyle w:val="NormalWeb"/>
        <w:spacing w:before="0" w:beforeAutospacing="0" w:after="0" w:afterAutospacing="0"/>
        <w:rPr>
          <w:color w:val="000000"/>
          <w:sz w:val="24"/>
          <w:szCs w:val="24"/>
        </w:rPr>
      </w:pPr>
      <w:r>
        <w:rPr>
          <w:rStyle w:val="gmail-apple-tab-span"/>
          <w:color w:val="000000"/>
          <w:sz w:val="24"/>
          <w:szCs w:val="24"/>
        </w:rPr>
        <w:tab/>
      </w:r>
      <w:r>
        <w:rPr>
          <w:color w:val="000000"/>
          <w:sz w:val="24"/>
          <w:szCs w:val="24"/>
        </w:rPr>
        <w:t>This 3-year training program provides detailed training on: ISTDP meta-psychology theory; how to implement the standard format of ISTDP with low resistant to high resistant patients; and how to implement the graded format of ISTDP for repression and fragility. Training blocks will involve didactic teaching, practice exercises and supervision of the clinical work of trainees. Teaching will involve the extensive use of video recorded therapy sessions. There will be a maximum of 12 trainees.  At each training block, trainees are expected to present a tape of their work for consultation. Each trainee will have 45 minutes of individual consultation per training block.</w:t>
      </w:r>
    </w:p>
    <w:p w14:paraId="56925423" w14:textId="77777777" w:rsidR="00A346A9" w:rsidRDefault="00A346A9" w:rsidP="002B5EF4">
      <w:pPr>
        <w:pStyle w:val="NormalWeb"/>
        <w:spacing w:before="0" w:beforeAutospacing="0" w:after="0" w:afterAutospacing="0"/>
      </w:pPr>
    </w:p>
    <w:p w14:paraId="0DA5E966" w14:textId="336E98BC" w:rsidR="002B5EF4" w:rsidRDefault="002B5EF4" w:rsidP="002B5EF4">
      <w:pPr>
        <w:pStyle w:val="NormalWeb"/>
        <w:spacing w:before="0" w:beforeAutospacing="0" w:after="0" w:afterAutospacing="0"/>
        <w:rPr>
          <w:color w:val="000000"/>
          <w:sz w:val="24"/>
          <w:szCs w:val="24"/>
        </w:rPr>
      </w:pPr>
      <w:r>
        <w:rPr>
          <w:color w:val="000000"/>
          <w:sz w:val="24"/>
          <w:szCs w:val="24"/>
        </w:rPr>
        <w:t> </w:t>
      </w:r>
      <w:r>
        <w:rPr>
          <w:rStyle w:val="gmail-apple-tab-span"/>
          <w:color w:val="000000"/>
        </w:rPr>
        <w:tab/>
      </w:r>
      <w:r>
        <w:rPr>
          <w:color w:val="000000"/>
          <w:sz w:val="24"/>
          <w:szCs w:val="24"/>
        </w:rPr>
        <w:t>This core training will be co-led by Dr. Allan Abbass and Tami Chelew, each of whom will provide 2 training blocks per year.   </w:t>
      </w:r>
    </w:p>
    <w:p w14:paraId="34E62808" w14:textId="77777777" w:rsidR="009B560E" w:rsidRDefault="009B560E" w:rsidP="002B5EF4">
      <w:pPr>
        <w:pStyle w:val="NormalWeb"/>
        <w:spacing w:before="0" w:beforeAutospacing="0" w:after="0" w:afterAutospacing="0"/>
      </w:pPr>
    </w:p>
    <w:p w14:paraId="07D91075" w14:textId="57777844" w:rsidR="009B560E" w:rsidRDefault="002B5EF4" w:rsidP="009B560E">
      <w:pPr>
        <w:pStyle w:val="NormalWeb"/>
        <w:spacing w:before="0" w:beforeAutospacing="0" w:after="0" w:afterAutospacing="0"/>
        <w:rPr>
          <w:color w:val="000000"/>
          <w:sz w:val="24"/>
          <w:szCs w:val="24"/>
        </w:rPr>
      </w:pPr>
      <w:r>
        <w:rPr>
          <w:color w:val="000000"/>
          <w:sz w:val="24"/>
          <w:szCs w:val="24"/>
        </w:rPr>
        <w:t xml:space="preserve">The dates </w:t>
      </w:r>
      <w:r w:rsidR="009B560E">
        <w:rPr>
          <w:color w:val="000000"/>
          <w:sz w:val="24"/>
          <w:szCs w:val="24"/>
        </w:rPr>
        <w:t xml:space="preserve">and times </w:t>
      </w:r>
      <w:r>
        <w:rPr>
          <w:color w:val="000000"/>
          <w:sz w:val="24"/>
          <w:szCs w:val="24"/>
        </w:rPr>
        <w:t>for the 2023 training blocks will be</w:t>
      </w:r>
      <w:r w:rsidR="009B560E">
        <w:rPr>
          <w:color w:val="000000"/>
          <w:sz w:val="24"/>
          <w:szCs w:val="24"/>
        </w:rPr>
        <w:t xml:space="preserve"> Monday and Tuesday:</w:t>
      </w:r>
    </w:p>
    <w:p w14:paraId="6A01CAF4" w14:textId="4E0D20AF" w:rsidR="009B560E" w:rsidRDefault="009B560E" w:rsidP="009B560E">
      <w:pPr>
        <w:pStyle w:val="NormalWeb"/>
        <w:spacing w:before="0" w:beforeAutospacing="0" w:after="0" w:afterAutospacing="0"/>
        <w:rPr>
          <w:color w:val="000000"/>
          <w:sz w:val="24"/>
          <w:szCs w:val="24"/>
        </w:rPr>
      </w:pPr>
      <w:r>
        <w:rPr>
          <w:color w:val="000000"/>
          <w:sz w:val="24"/>
          <w:szCs w:val="24"/>
        </w:rPr>
        <w:t>7am-3pm PST, 10-6pm EST, 11-7pm AST, 4pm-midnight CET</w:t>
      </w:r>
    </w:p>
    <w:p w14:paraId="68ABC89E" w14:textId="77777777" w:rsidR="00A346A9" w:rsidRDefault="00A346A9" w:rsidP="009B560E">
      <w:pPr>
        <w:pStyle w:val="NormalWeb"/>
        <w:spacing w:before="0" w:beforeAutospacing="0" w:after="0" w:afterAutospacing="0"/>
        <w:rPr>
          <w:color w:val="000000"/>
          <w:sz w:val="24"/>
          <w:szCs w:val="24"/>
        </w:rPr>
      </w:pPr>
    </w:p>
    <w:p w14:paraId="49319B06" w14:textId="1F634797" w:rsidR="009B560E" w:rsidRDefault="002B5EF4" w:rsidP="002B5EF4">
      <w:pPr>
        <w:pStyle w:val="NormalWeb"/>
        <w:spacing w:before="0" w:beforeAutospacing="0" w:after="0" w:afterAutospacing="0"/>
        <w:ind w:firstLine="720"/>
        <w:rPr>
          <w:color w:val="000000"/>
          <w:sz w:val="24"/>
          <w:szCs w:val="24"/>
        </w:rPr>
      </w:pPr>
      <w:r>
        <w:rPr>
          <w:color w:val="000000"/>
          <w:sz w:val="24"/>
          <w:szCs w:val="24"/>
        </w:rPr>
        <w:t>May</w:t>
      </w:r>
      <w:r w:rsidR="009B560E">
        <w:rPr>
          <w:color w:val="000000"/>
          <w:sz w:val="24"/>
          <w:szCs w:val="24"/>
        </w:rPr>
        <w:t xml:space="preserve"> 15-16</w:t>
      </w:r>
    </w:p>
    <w:p w14:paraId="4882DAC3" w14:textId="77777777" w:rsidR="009B560E" w:rsidRDefault="009B560E" w:rsidP="002B5EF4">
      <w:pPr>
        <w:pStyle w:val="NormalWeb"/>
        <w:spacing w:before="0" w:beforeAutospacing="0" w:after="0" w:afterAutospacing="0"/>
        <w:ind w:firstLine="720"/>
        <w:rPr>
          <w:color w:val="000000"/>
          <w:sz w:val="24"/>
          <w:szCs w:val="24"/>
        </w:rPr>
      </w:pPr>
      <w:r>
        <w:rPr>
          <w:color w:val="000000"/>
          <w:sz w:val="24"/>
          <w:szCs w:val="24"/>
        </w:rPr>
        <w:t>July 10-11</w:t>
      </w:r>
    </w:p>
    <w:p w14:paraId="264F7D3E" w14:textId="77777777" w:rsidR="009B560E" w:rsidRDefault="009B560E" w:rsidP="002B5EF4">
      <w:pPr>
        <w:pStyle w:val="NormalWeb"/>
        <w:spacing w:before="0" w:beforeAutospacing="0" w:after="0" w:afterAutospacing="0"/>
        <w:ind w:firstLine="720"/>
        <w:rPr>
          <w:color w:val="000000"/>
          <w:sz w:val="24"/>
          <w:szCs w:val="24"/>
        </w:rPr>
      </w:pPr>
      <w:r>
        <w:rPr>
          <w:color w:val="000000"/>
          <w:sz w:val="24"/>
          <w:szCs w:val="24"/>
        </w:rPr>
        <w:t>September 11-12</w:t>
      </w:r>
    </w:p>
    <w:p w14:paraId="30F7B709" w14:textId="75538005" w:rsidR="002B5EF4" w:rsidRDefault="009B560E" w:rsidP="002B5EF4">
      <w:pPr>
        <w:pStyle w:val="NormalWeb"/>
        <w:spacing w:before="0" w:beforeAutospacing="0" w:after="0" w:afterAutospacing="0"/>
        <w:ind w:firstLine="720"/>
      </w:pPr>
      <w:r>
        <w:rPr>
          <w:color w:val="000000"/>
          <w:sz w:val="24"/>
          <w:szCs w:val="24"/>
        </w:rPr>
        <w:t>Feb 5-6</w:t>
      </w:r>
      <w:proofErr w:type="gramStart"/>
      <w:r>
        <w:rPr>
          <w:color w:val="000000"/>
          <w:sz w:val="24"/>
          <w:szCs w:val="24"/>
        </w:rPr>
        <w:t xml:space="preserve"> 2024</w:t>
      </w:r>
      <w:proofErr w:type="gramEnd"/>
      <w:r>
        <w:rPr>
          <w:color w:val="000000"/>
          <w:sz w:val="24"/>
          <w:szCs w:val="24"/>
        </w:rPr>
        <w:t xml:space="preserve"> </w:t>
      </w:r>
    </w:p>
    <w:p w14:paraId="1BBD9C50" w14:textId="77777777" w:rsidR="00841005" w:rsidRDefault="00841005" w:rsidP="002B5EF4">
      <w:pPr>
        <w:pStyle w:val="NormalWeb"/>
        <w:spacing w:before="0" w:beforeAutospacing="0" w:after="0" w:afterAutospacing="0"/>
        <w:rPr>
          <w:b/>
          <w:bCs/>
          <w:color w:val="000000"/>
          <w:sz w:val="24"/>
          <w:szCs w:val="24"/>
        </w:rPr>
      </w:pPr>
    </w:p>
    <w:p w14:paraId="67EC7F46" w14:textId="38F14A56" w:rsidR="002B5EF4" w:rsidRDefault="002B5EF4" w:rsidP="002B5EF4">
      <w:pPr>
        <w:pStyle w:val="NormalWeb"/>
        <w:spacing w:before="0" w:beforeAutospacing="0" w:after="0" w:afterAutospacing="0"/>
      </w:pPr>
      <w:r>
        <w:rPr>
          <w:b/>
          <w:bCs/>
          <w:color w:val="000000"/>
          <w:sz w:val="24"/>
          <w:szCs w:val="24"/>
        </w:rPr>
        <w:t>Fees &amp; Payment </w:t>
      </w:r>
    </w:p>
    <w:p w14:paraId="76DB8D73" w14:textId="39116BA6" w:rsidR="002B5EF4" w:rsidRDefault="002B5EF4" w:rsidP="002B5EF4">
      <w:pPr>
        <w:pStyle w:val="NormalWeb"/>
        <w:spacing w:before="0" w:beforeAutospacing="0" w:after="0" w:afterAutospacing="0"/>
      </w:pPr>
      <w:r>
        <w:rPr>
          <w:rStyle w:val="gmail-apple-tab-span"/>
          <w:color w:val="000000"/>
          <w:sz w:val="24"/>
          <w:szCs w:val="24"/>
        </w:rPr>
        <w:tab/>
      </w:r>
      <w:r>
        <w:rPr>
          <w:color w:val="000000"/>
          <w:sz w:val="24"/>
          <w:szCs w:val="24"/>
        </w:rPr>
        <w:t xml:space="preserve">The annual fee for this training package is $4,750 USD. For years 2 and 3, the full fee is payable by 31 January each training year. Payment by PayPal, </w:t>
      </w:r>
      <w:proofErr w:type="spellStart"/>
      <w:r>
        <w:rPr>
          <w:color w:val="000000"/>
          <w:sz w:val="24"/>
          <w:szCs w:val="24"/>
        </w:rPr>
        <w:t>Zelle</w:t>
      </w:r>
      <w:proofErr w:type="spellEnd"/>
      <w:r>
        <w:rPr>
          <w:color w:val="000000"/>
          <w:sz w:val="24"/>
          <w:szCs w:val="24"/>
        </w:rPr>
        <w:t xml:space="preserve"> or international bankers draft should be in USD$ and made payable to Tami Chelew Therapy. An e-transfer bank to bank can also be arranged. From international bank accounts, an international wire transfer can be made (account details on request).</w:t>
      </w:r>
    </w:p>
    <w:p w14:paraId="5FCE59A1" w14:textId="77777777" w:rsidR="002B5EF4" w:rsidRDefault="002B5EF4" w:rsidP="002B5EF4"/>
    <w:p w14:paraId="0A516236" w14:textId="02761374" w:rsidR="002B5EF4" w:rsidRDefault="002B5EF4" w:rsidP="002B5EF4">
      <w:pPr>
        <w:pStyle w:val="NormalWeb"/>
        <w:spacing w:before="0" w:beforeAutospacing="0" w:after="0" w:afterAutospacing="0"/>
        <w:rPr>
          <w:b/>
          <w:bCs/>
          <w:color w:val="000000"/>
          <w:sz w:val="24"/>
          <w:szCs w:val="24"/>
        </w:rPr>
      </w:pPr>
      <w:r>
        <w:rPr>
          <w:b/>
          <w:bCs/>
          <w:color w:val="000000"/>
          <w:sz w:val="24"/>
          <w:szCs w:val="24"/>
        </w:rPr>
        <w:t>Training Agreement</w:t>
      </w:r>
    </w:p>
    <w:p w14:paraId="6F317A98" w14:textId="35B1DAA8" w:rsidR="002B5EF4" w:rsidRDefault="002B5EF4" w:rsidP="00A346A9">
      <w:pPr>
        <w:pStyle w:val="NormalWeb"/>
        <w:spacing w:before="0" w:beforeAutospacing="0" w:after="0" w:afterAutospacing="0"/>
        <w:ind w:firstLine="720"/>
      </w:pPr>
      <w:r>
        <w:rPr>
          <w:color w:val="000000"/>
          <w:sz w:val="24"/>
          <w:szCs w:val="24"/>
        </w:rPr>
        <w:t>The ISTDP San Diego Core Training Program in ISTDP is a 3-year course for health professionals or those in training at an institution of higher education. I understand that I am registering to participate in a 3-year course with a commitment to pay for each year of training in full according to the fee schedule listed above. This fee is non-refundable once paid. For the duration of my participation in the training program I will retain my professional registration as a healthcare professional or student and agree to inform the trainers of any change in this status. Trainees are expected to follow the ethical standards of practice as outlined by their respective licensing board and/or University. This includes agreement to keep all clinical information presented during training blocks strictly confidential. I understand that under no circumstances is recording of any of the training content permitted. Trainees may record their individual supervision with permission, purely for their own learning and not to be shared. Trainees are responsible for securely deleting all recordings by the end of the program or before if requested. The course trainers agree to provide a clinical case consultation at each training block for the trainees’ learning purposes. I understand that as the practicing clinician, I am solely responsible for the clinical care I provide to patients. </w:t>
      </w:r>
    </w:p>
    <w:p w14:paraId="58391646" w14:textId="77777777" w:rsidR="002B5EF4" w:rsidRDefault="002B5EF4" w:rsidP="002B5EF4">
      <w:pPr>
        <w:pStyle w:val="NormalWeb"/>
        <w:spacing w:before="0" w:beforeAutospacing="0" w:after="0" w:afterAutospacing="0"/>
      </w:pPr>
      <w:r>
        <w:rPr>
          <w:rStyle w:val="gmail-apple-tab-span"/>
          <w:color w:val="000000"/>
          <w:sz w:val="24"/>
          <w:szCs w:val="24"/>
        </w:rPr>
        <w:tab/>
      </w:r>
      <w:r>
        <w:rPr>
          <w:color w:val="000000"/>
          <w:sz w:val="24"/>
          <w:szCs w:val="24"/>
        </w:rPr>
        <w:t>At the end of the 3-year training program, participants who have completed a minimum of eleven blocks of individual case consultation and didactic teaching, will be provided certification of completion of training. To satisfy this requirement, participants may choose to continue training to supplement missed sessions.</w:t>
      </w:r>
    </w:p>
    <w:p w14:paraId="21185B6A" w14:textId="77777777" w:rsidR="002B5EF4" w:rsidRDefault="002B5EF4" w:rsidP="002B5EF4"/>
    <w:p w14:paraId="3E77BF22" w14:textId="77777777" w:rsidR="002B5EF4" w:rsidRDefault="002B5EF4" w:rsidP="002B5EF4">
      <w:pPr>
        <w:pStyle w:val="NormalWeb"/>
        <w:spacing w:before="0" w:beforeAutospacing="0" w:after="0" w:afterAutospacing="0"/>
      </w:pPr>
      <w:r>
        <w:rPr>
          <w:color w:val="000000"/>
          <w:sz w:val="24"/>
          <w:szCs w:val="24"/>
        </w:rPr>
        <w:t>I understand and agree to these terms and conditions.</w:t>
      </w:r>
    </w:p>
    <w:p w14:paraId="12EC5C16" w14:textId="77777777" w:rsidR="002B5EF4" w:rsidRDefault="002B5EF4" w:rsidP="002B5EF4">
      <w:pPr>
        <w:spacing w:after="240"/>
      </w:pPr>
    </w:p>
    <w:p w14:paraId="10957E94" w14:textId="77777777" w:rsidR="002B5EF4" w:rsidRDefault="002B5EF4" w:rsidP="002B5EF4">
      <w:pPr>
        <w:pStyle w:val="NormalWeb"/>
        <w:spacing w:before="0" w:beforeAutospacing="0" w:after="0" w:afterAutospacing="0"/>
      </w:pPr>
      <w:r>
        <w:rPr>
          <w:color w:val="000000"/>
          <w:sz w:val="24"/>
          <w:szCs w:val="24"/>
        </w:rPr>
        <w:t>Signature:</w:t>
      </w:r>
    </w:p>
    <w:p w14:paraId="5225AB49" w14:textId="77777777" w:rsidR="002B5EF4" w:rsidRDefault="002B5EF4" w:rsidP="002B5EF4"/>
    <w:p w14:paraId="0A290037" w14:textId="77777777" w:rsidR="002B5EF4" w:rsidRDefault="002B5EF4" w:rsidP="002B5EF4">
      <w:pPr>
        <w:pStyle w:val="NormalWeb"/>
        <w:spacing w:before="0" w:beforeAutospacing="0" w:after="0" w:afterAutospacing="0"/>
      </w:pPr>
      <w:r>
        <w:rPr>
          <w:color w:val="000000"/>
          <w:sz w:val="24"/>
          <w:szCs w:val="24"/>
        </w:rPr>
        <w:t>Date:</w:t>
      </w:r>
    </w:p>
    <w:p w14:paraId="61F9F8A6" w14:textId="77777777" w:rsidR="002B5EF4" w:rsidRDefault="002B5EF4" w:rsidP="002B5EF4"/>
    <w:p w14:paraId="4DC4DAC3" w14:textId="77777777" w:rsidR="002B5EF4" w:rsidRDefault="002B5EF4" w:rsidP="002B5EF4">
      <w:pPr>
        <w:pStyle w:val="NormalWeb"/>
        <w:spacing w:before="0" w:beforeAutospacing="0" w:after="0" w:afterAutospacing="0"/>
      </w:pPr>
      <w:r>
        <w:rPr>
          <w:b/>
          <w:bCs/>
          <w:color w:val="000000"/>
          <w:sz w:val="24"/>
          <w:szCs w:val="24"/>
        </w:rPr>
        <w:t xml:space="preserve">Please send the completed application to </w:t>
      </w:r>
      <w:hyperlink r:id="rId5" w:history="1">
        <w:r>
          <w:rPr>
            <w:rStyle w:val="Hyperlink"/>
            <w:b/>
            <w:bCs/>
            <w:color w:val="0563C1"/>
            <w:sz w:val="24"/>
            <w:szCs w:val="24"/>
          </w:rPr>
          <w:t>TamiChelew@gmail.com</w:t>
        </w:r>
      </w:hyperlink>
    </w:p>
    <w:p w14:paraId="1409383E" w14:textId="77777777" w:rsidR="002B5EF4" w:rsidRDefault="002B5EF4" w:rsidP="002B5EF4">
      <w:pPr>
        <w:spacing w:after="240"/>
      </w:pPr>
    </w:p>
    <w:p w14:paraId="40BF6E5A" w14:textId="77777777" w:rsidR="002B5EF4" w:rsidRDefault="002B5EF4" w:rsidP="002B5EF4">
      <w:pPr>
        <w:pStyle w:val="NormalWeb"/>
        <w:spacing w:before="0" w:beforeAutospacing="0" w:after="0" w:afterAutospacing="0"/>
      </w:pPr>
      <w:r>
        <w:rPr>
          <w:b/>
          <w:bCs/>
          <w:color w:val="000000"/>
          <w:sz w:val="24"/>
          <w:szCs w:val="24"/>
        </w:rPr>
        <w:t>For all new participants, applications should include:</w:t>
      </w:r>
    </w:p>
    <w:p w14:paraId="0AF945A5" w14:textId="77777777" w:rsidR="002B5EF4" w:rsidRDefault="002B5EF4" w:rsidP="002B5EF4">
      <w:pPr>
        <w:numPr>
          <w:ilvl w:val="0"/>
          <w:numId w:val="1"/>
        </w:numP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A copy of your curriculum vitae</w:t>
      </w:r>
    </w:p>
    <w:p w14:paraId="17F18158" w14:textId="77777777" w:rsidR="002B5EF4" w:rsidRDefault="002B5EF4" w:rsidP="002B5EF4">
      <w:pPr>
        <w:numPr>
          <w:ilvl w:val="0"/>
          <w:numId w:val="1"/>
        </w:numP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A brief description of your experience practicing psychotherapy, including any prior experience of training in ISTDP. </w:t>
      </w:r>
    </w:p>
    <w:p w14:paraId="26FBBB80" w14:textId="450704E9" w:rsidR="002B5EF4" w:rsidRDefault="002B5EF4" w:rsidP="002B5EF4">
      <w:pPr>
        <w:numPr>
          <w:ilvl w:val="0"/>
          <w:numId w:val="1"/>
        </w:numP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A copy of </w:t>
      </w:r>
      <w:r w:rsidR="00A346A9">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professional license</w:t>
      </w:r>
    </w:p>
    <w:p w14:paraId="6AA65255" w14:textId="54225F16" w:rsidR="00CA5ED4" w:rsidRDefault="002B5EF4">
      <w:r>
        <w:br/>
      </w:r>
      <w:r>
        <w:rPr>
          <w:b/>
          <w:bCs/>
          <w:color w:val="000000"/>
          <w:sz w:val="24"/>
          <w:szCs w:val="24"/>
        </w:rPr>
        <w:t>Paym</w:t>
      </w:r>
      <w:r w:rsidR="00A346A9">
        <w:rPr>
          <w:b/>
          <w:bCs/>
          <w:color w:val="000000"/>
          <w:sz w:val="24"/>
          <w:szCs w:val="24"/>
        </w:rPr>
        <w:t xml:space="preserve">ent of $4750 via PayPal as Friends and Family to </w:t>
      </w:r>
      <w:hyperlink r:id="rId6" w:history="1">
        <w:r w:rsidR="00A346A9" w:rsidRPr="002C6C19">
          <w:rPr>
            <w:rStyle w:val="Hyperlink"/>
            <w:b/>
            <w:bCs/>
            <w:sz w:val="24"/>
            <w:szCs w:val="24"/>
          </w:rPr>
          <w:t>tamichelew@gmail.com</w:t>
        </w:r>
      </w:hyperlink>
      <w:r w:rsidR="00A346A9">
        <w:rPr>
          <w:b/>
          <w:bCs/>
          <w:color w:val="000000"/>
          <w:sz w:val="24"/>
          <w:szCs w:val="24"/>
        </w:rPr>
        <w:t xml:space="preserve"> in USD.</w:t>
      </w:r>
    </w:p>
    <w:sectPr w:rsidR="00CA5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4C5"/>
    <w:multiLevelType w:val="multilevel"/>
    <w:tmpl w:val="D7346D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46820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wMzQ1NzE0MTE3MjNQ0lEKTi0uzszPAykwrAUAPPI2eywAAAA="/>
  </w:docVars>
  <w:rsids>
    <w:rsidRoot w:val="002B5EF4"/>
    <w:rsid w:val="0008755C"/>
    <w:rsid w:val="00277480"/>
    <w:rsid w:val="002B5EF4"/>
    <w:rsid w:val="00464F8E"/>
    <w:rsid w:val="00800541"/>
    <w:rsid w:val="008132D1"/>
    <w:rsid w:val="00841005"/>
    <w:rsid w:val="009B560E"/>
    <w:rsid w:val="00A346A9"/>
    <w:rsid w:val="00B90F56"/>
    <w:rsid w:val="00CA5ED4"/>
    <w:rsid w:val="00D94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1A0D2"/>
  <w15:chartTrackingRefBased/>
  <w15:docId w15:val="{99C986CC-A2E7-4C15-94E2-683C78C4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E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EF4"/>
    <w:rPr>
      <w:color w:val="0000FF"/>
      <w:u w:val="single"/>
    </w:rPr>
  </w:style>
  <w:style w:type="paragraph" w:styleId="NormalWeb">
    <w:name w:val="Normal (Web)"/>
    <w:basedOn w:val="Normal"/>
    <w:uiPriority w:val="99"/>
    <w:semiHidden/>
    <w:unhideWhenUsed/>
    <w:rsid w:val="002B5EF4"/>
    <w:pPr>
      <w:spacing w:before="100" w:beforeAutospacing="1" w:after="100" w:afterAutospacing="1"/>
    </w:pPr>
  </w:style>
  <w:style w:type="character" w:customStyle="1" w:styleId="gmail-apple-tab-span">
    <w:name w:val="gmail-apple-tab-span"/>
    <w:basedOn w:val="DefaultParagraphFont"/>
    <w:rsid w:val="002B5EF4"/>
  </w:style>
  <w:style w:type="character" w:styleId="UnresolvedMention">
    <w:name w:val="Unresolved Mention"/>
    <w:basedOn w:val="DefaultParagraphFont"/>
    <w:uiPriority w:val="99"/>
    <w:semiHidden/>
    <w:unhideWhenUsed/>
    <w:rsid w:val="00A34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michelew@gmail.com" TargetMode="External"/><Relationship Id="rId5" Type="http://schemas.openxmlformats.org/officeDocument/2006/relationships/hyperlink" Target="mailto:TamiChelew@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1374</TotalTime>
  <Pages>1</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Chelew</dc:creator>
  <cp:keywords/>
  <dc:description/>
  <cp:lastModifiedBy>Dan Chelew</cp:lastModifiedBy>
  <cp:revision>6</cp:revision>
  <dcterms:created xsi:type="dcterms:W3CDTF">2022-11-13T00:30:00Z</dcterms:created>
  <dcterms:modified xsi:type="dcterms:W3CDTF">2022-11-29T15:21:00Z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3855679ab0578b26dcea6d2eeae1f8f74fda2843df4111d2af8e5d03ca869a3d</vt:lpwstr>
  </property>
</Properties>
</file>